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7E" w:rsidRPr="009E51FC" w:rsidRDefault="00C301F2" w:rsidP="00C301F2">
      <w:pPr>
        <w:jc w:val="right"/>
      </w:pPr>
      <w:r>
        <w:rPr>
          <w:noProof/>
        </w:rPr>
        <w:drawing>
          <wp:inline distT="0" distB="0" distL="0" distR="0" wp14:anchorId="5F0B2F88" wp14:editId="4B2B68FF">
            <wp:extent cx="838200" cy="1117600"/>
            <wp:effectExtent l="0" t="0" r="0" b="6350"/>
            <wp:docPr id="1" name="Picture 1" descr="Oxford City Council Logo" title="Oxford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c_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8D4BE8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Council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E36378" w:rsidP="005D0621">
            <w:pPr>
              <w:rPr>
                <w:b/>
              </w:rPr>
            </w:pPr>
            <w:r>
              <w:rPr>
                <w:b/>
              </w:rPr>
              <w:t>25 January 2021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905DC7" w:rsidP="00286DEC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Cllr Louise </w:t>
            </w:r>
            <w:r w:rsidR="00286DEC">
              <w:rPr>
                <w:rStyle w:val="Firstpagetablebold"/>
              </w:rPr>
              <w:t>Upton</w:t>
            </w:r>
            <w:r>
              <w:rPr>
                <w:rStyle w:val="Firstpagetablebold"/>
              </w:rPr>
              <w:t>, Cabinet Member for a Safer, Healthier Oxford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A200B9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Oxford Safer Communities Partnership </w:t>
            </w:r>
            <w:r w:rsidR="00AF08D4">
              <w:rPr>
                <w:rStyle w:val="Firstpagetablebold"/>
              </w:rPr>
              <w:t xml:space="preserve">Annual </w:t>
            </w:r>
            <w:r>
              <w:rPr>
                <w:rStyle w:val="Firstpagetablebold"/>
              </w:rPr>
              <w:t>Update</w:t>
            </w:r>
            <w:r w:rsidR="00AF08D4">
              <w:rPr>
                <w:rStyle w:val="Firstpagetablebold"/>
              </w:rPr>
              <w:t xml:space="preserve"> 2019-20</w:t>
            </w:r>
          </w:p>
        </w:tc>
      </w:tr>
    </w:tbl>
    <w:p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38"/>
        <w:gridCol w:w="6407"/>
      </w:tblGrid>
      <w:tr w:rsidR="00D5547E" w:rsidTr="0080749A">
        <w:tc>
          <w:tcPr>
            <w:tcW w:w="8845" w:type="dxa"/>
            <w:gridSpan w:val="2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80749A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AF08D4" w:rsidP="00AF08D4">
            <w:r>
              <w:t>Provide a summary of OSCP’s achievements in 2019-20</w:t>
            </w:r>
          </w:p>
        </w:tc>
      </w:tr>
      <w:tr w:rsidR="00D5547E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905DC7" w:rsidP="00C301F2">
            <w:r w:rsidRPr="00E36378">
              <w:t>No</w:t>
            </w:r>
          </w:p>
        </w:tc>
      </w:tr>
      <w:tr w:rsidR="00D5547E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C301F2" w:rsidP="00C301F2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Cabinet Member</w:t>
            </w:r>
            <w:r w:rsidR="00A44635">
              <w:rPr>
                <w:rStyle w:val="Firstpagetablebold"/>
              </w:rPr>
              <w:t xml:space="preserve"> with responsibility</w:t>
            </w:r>
            <w:r w:rsidR="00D5547E">
              <w:rPr>
                <w:rStyle w:val="Firstpagetablebold"/>
              </w:rPr>
              <w:t>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AF08D4" w:rsidP="00CB5BC0">
            <w:r w:rsidRPr="00AF08D4">
              <w:t xml:space="preserve">Cllr Louise </w:t>
            </w:r>
            <w:r w:rsidR="00286DEC">
              <w:t>Upton</w:t>
            </w:r>
            <w:r w:rsidRPr="00AF08D4">
              <w:t>, Cabinet Member for a Safer, Healthier Oxford</w:t>
            </w:r>
          </w:p>
        </w:tc>
      </w:tr>
      <w:tr w:rsidR="0080749A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0749A" w:rsidRPr="001356F1" w:rsidRDefault="00D47648" w:rsidP="00D47648">
            <w:r>
              <w:t>Strong and Active Communities</w:t>
            </w:r>
            <w:r w:rsidR="0080749A" w:rsidRPr="001356F1">
              <w:t>.</w:t>
            </w:r>
          </w:p>
        </w:tc>
      </w:tr>
      <w:tr w:rsidR="00D5547E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E36378" w:rsidP="005F7F7E">
            <w:r>
              <w:t>n/a</w:t>
            </w:r>
          </w:p>
        </w:tc>
      </w:tr>
      <w:tr w:rsidR="005F7F7E" w:rsidRPr="00975B07" w:rsidTr="00A46E98">
        <w:trPr>
          <w:trHeight w:val="413"/>
        </w:trPr>
        <w:tc>
          <w:tcPr>
            <w:tcW w:w="8845" w:type="dxa"/>
            <w:gridSpan w:val="2"/>
            <w:tcBorders>
              <w:bottom w:val="single" w:sz="8" w:space="0" w:color="000000"/>
            </w:tcBorders>
          </w:tcPr>
          <w:p w:rsidR="005F7F7E" w:rsidRPr="00975B07" w:rsidRDefault="005F7F7E" w:rsidP="008D4BE8">
            <w:r>
              <w:rPr>
                <w:rStyle w:val="Firstpagetablebold"/>
              </w:rPr>
              <w:t>Recommendation(s):</w:t>
            </w:r>
            <w:r w:rsidR="00D47648">
              <w:rPr>
                <w:rStyle w:val="Firstpagetablebold"/>
              </w:rPr>
              <w:t xml:space="preserve"> </w:t>
            </w:r>
            <w:r w:rsidR="008D4BE8">
              <w:rPr>
                <w:rStyle w:val="Firstpagetablebold"/>
              </w:rPr>
              <w:t>Note the report</w:t>
            </w:r>
          </w:p>
        </w:tc>
      </w:tr>
    </w:tbl>
    <w:p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966D42" w:rsidRPr="00975B07" w:rsidTr="00E36378">
        <w:trPr>
          <w:trHeight w:val="1162"/>
        </w:trPr>
        <w:tc>
          <w:tcPr>
            <w:tcW w:w="8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Default="00966D42" w:rsidP="00E36378">
            <w:pPr>
              <w:rPr>
                <w:rStyle w:val="Firstpagetablebold"/>
              </w:rPr>
            </w:pPr>
            <w:r w:rsidRPr="00745BF0">
              <w:rPr>
                <w:rStyle w:val="Firstpagetablebold"/>
              </w:rPr>
              <w:t>Appendices</w:t>
            </w:r>
            <w:r w:rsidR="00D47648">
              <w:rPr>
                <w:rStyle w:val="Firstpagetablebold"/>
              </w:rPr>
              <w:t xml:space="preserve">: </w:t>
            </w:r>
          </w:p>
          <w:p w:rsidR="00E36378" w:rsidRDefault="00E36378" w:rsidP="00C301F2">
            <w:r>
              <w:t xml:space="preserve">Appendix A – </w:t>
            </w:r>
            <w:proofErr w:type="spellStart"/>
            <w:r>
              <w:t>OSCP</w:t>
            </w:r>
            <w:proofErr w:type="spellEnd"/>
            <w:r>
              <w:t xml:space="preserve"> Rolling Plan 2020-21</w:t>
            </w:r>
          </w:p>
          <w:p w:rsidR="00E36378" w:rsidRPr="00E36378" w:rsidRDefault="00E36378" w:rsidP="00C301F2">
            <w:r>
              <w:t xml:space="preserve">Appendix B – </w:t>
            </w:r>
            <w:proofErr w:type="spellStart"/>
            <w:r>
              <w:t>OSCP</w:t>
            </w:r>
            <w:proofErr w:type="spellEnd"/>
            <w:r>
              <w:t xml:space="preserve"> Action Plan 2020-21</w:t>
            </w:r>
          </w:p>
        </w:tc>
      </w:tr>
    </w:tbl>
    <w:p w:rsidR="0040736F" w:rsidRPr="001356F1" w:rsidRDefault="00F66DCA" w:rsidP="004A6D2F">
      <w:pPr>
        <w:pStyle w:val="Heading1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:rsidR="00312A14" w:rsidRPr="00C301F2" w:rsidRDefault="00312A14" w:rsidP="00C301F2">
      <w:pPr>
        <w:pStyle w:val="bParagraphtext"/>
      </w:pPr>
      <w:r w:rsidRPr="00C301F2">
        <w:t>The introduction of the Crime and Disorder Act 1998 made statutory authorities responsible for crime, disorder and anti-social behaviour.  A multi-agency partnership was established to encourage agencies to work together to address community safety concern</w:t>
      </w:r>
      <w:r w:rsidR="00E36378" w:rsidRPr="00C301F2">
        <w:t>s.</w:t>
      </w:r>
    </w:p>
    <w:p w:rsidR="00A200B9" w:rsidRDefault="00312A14" w:rsidP="00E36378">
      <w:pPr>
        <w:pStyle w:val="bParagraphtext"/>
      </w:pPr>
      <w:r>
        <w:t xml:space="preserve">Oxford Safer Community Partnership (OSCP) meets on a quarterly basis to </w:t>
      </w:r>
      <w:r w:rsidR="00E32416">
        <w:t>review</w:t>
      </w:r>
      <w:r>
        <w:t xml:space="preserve"> community safety priorities, agreed at the beginning of the year and to </w:t>
      </w:r>
      <w:r w:rsidR="00AF08D4">
        <w:t>delivery multi-agency plans to address these priorities</w:t>
      </w:r>
      <w:r>
        <w:t>.</w:t>
      </w:r>
    </w:p>
    <w:p w:rsidR="00312A14" w:rsidRDefault="00AF08D4" w:rsidP="00E36378">
      <w:pPr>
        <w:pStyle w:val="bParagraphtext"/>
      </w:pPr>
      <w:r>
        <w:t>The</w:t>
      </w:r>
      <w:r w:rsidR="00312A14">
        <w:t xml:space="preserve"> </w:t>
      </w:r>
      <w:r w:rsidR="004646B3" w:rsidRPr="004646B3">
        <w:t>Oxford’s Community Safety Partnership</w:t>
      </w:r>
      <w:r w:rsidR="00F70148">
        <w:t xml:space="preserve"> </w:t>
      </w:r>
      <w:r w:rsidR="00312A14">
        <w:t>comprises of a number of agencies and organisations that include:</w:t>
      </w:r>
    </w:p>
    <w:p w:rsidR="00312A14" w:rsidRDefault="00312A14" w:rsidP="00E36378">
      <w:pPr>
        <w:pStyle w:val="Bulletpoints"/>
      </w:pPr>
      <w:r>
        <w:t>Oxford City Council (statutory authority responsible for the partnership)</w:t>
      </w:r>
    </w:p>
    <w:p w:rsidR="00312A14" w:rsidRDefault="004646B3" w:rsidP="00E36378">
      <w:pPr>
        <w:pStyle w:val="Bulletpoints"/>
      </w:pPr>
      <w:r>
        <w:t>Oxford Local Police Area</w:t>
      </w:r>
      <w:r w:rsidR="00F70148">
        <w:t xml:space="preserve">, </w:t>
      </w:r>
    </w:p>
    <w:p w:rsidR="00DF0620" w:rsidRDefault="004646B3" w:rsidP="00E36378">
      <w:pPr>
        <w:pStyle w:val="Bulletpoints"/>
      </w:pPr>
      <w:r>
        <w:t>Oxfordshire County Council</w:t>
      </w:r>
      <w:r w:rsidR="00A200B9">
        <w:t>’s Youth Justice Service</w:t>
      </w:r>
      <w:r w:rsidR="00CB5BC0">
        <w:t xml:space="preserve">, </w:t>
      </w:r>
      <w:r w:rsidR="00DF0620">
        <w:t>Fire &amp; Rescue Service</w:t>
      </w:r>
      <w:r w:rsidR="00A200B9">
        <w:t xml:space="preserve">, </w:t>
      </w:r>
      <w:r w:rsidR="00B20FF6">
        <w:t>Trading Sta</w:t>
      </w:r>
      <w:bookmarkStart w:id="0" w:name="_GoBack"/>
      <w:bookmarkEnd w:id="0"/>
      <w:r w:rsidR="00B20FF6">
        <w:t xml:space="preserve">ndards, </w:t>
      </w:r>
      <w:r w:rsidR="00DF0620">
        <w:t xml:space="preserve">and </w:t>
      </w:r>
      <w:r w:rsidR="00A200B9">
        <w:t>Children and Adult Social Care Services</w:t>
      </w:r>
    </w:p>
    <w:p w:rsidR="00DF0620" w:rsidRDefault="00DF0620" w:rsidP="00E36378">
      <w:pPr>
        <w:pStyle w:val="Bulletpoints"/>
      </w:pPr>
      <w:r>
        <w:lastRenderedPageBreak/>
        <w:t>HM Prison and Probation Service</w:t>
      </w:r>
    </w:p>
    <w:p w:rsidR="00DF0620" w:rsidRDefault="00CB5BC0" w:rsidP="00E36378">
      <w:pPr>
        <w:pStyle w:val="Bulletpoints"/>
      </w:pPr>
      <w:r>
        <w:t>Thames Valley Community Rehabilitation Company</w:t>
      </w:r>
    </w:p>
    <w:p w:rsidR="00DF0620" w:rsidRDefault="004646B3" w:rsidP="00E36378">
      <w:pPr>
        <w:pStyle w:val="Bulletpoints"/>
      </w:pPr>
      <w:r>
        <w:t>Oxford</w:t>
      </w:r>
      <w:r w:rsidR="00D65B6C">
        <w:t>shire</w:t>
      </w:r>
      <w:r>
        <w:t xml:space="preserve"> University Hospital Trust</w:t>
      </w:r>
      <w:r w:rsidR="00F70148">
        <w:t xml:space="preserve">, </w:t>
      </w:r>
    </w:p>
    <w:p w:rsidR="00DF0620" w:rsidRDefault="00A200B9" w:rsidP="00E36378">
      <w:pPr>
        <w:pStyle w:val="Bulletpoints"/>
      </w:pPr>
      <w:r>
        <w:t>South Central Ambulance Service</w:t>
      </w:r>
      <w:r w:rsidR="00F70148">
        <w:t xml:space="preserve">, </w:t>
      </w:r>
    </w:p>
    <w:p w:rsidR="00DF0620" w:rsidRDefault="00CB5BC0" w:rsidP="00E36378">
      <w:pPr>
        <w:pStyle w:val="Bulletpoints"/>
      </w:pPr>
      <w:r>
        <w:t>Oxfordshire Clinical Commissioning Group</w:t>
      </w:r>
      <w:r w:rsidR="00F70148">
        <w:t xml:space="preserve">, </w:t>
      </w:r>
    </w:p>
    <w:p w:rsidR="00DF0620" w:rsidRDefault="00A200B9" w:rsidP="00E36378">
      <w:pPr>
        <w:pStyle w:val="Bulletpoints"/>
      </w:pPr>
      <w:r>
        <w:t>Office of the Police and Crime Commissioner</w:t>
      </w:r>
      <w:r w:rsidR="00F70148">
        <w:t xml:space="preserve">, </w:t>
      </w:r>
    </w:p>
    <w:p w:rsidR="00DF0620" w:rsidRDefault="00A200B9" w:rsidP="00E36378">
      <w:pPr>
        <w:pStyle w:val="Bulletpoints"/>
      </w:pPr>
      <w:r>
        <w:t>Oxford Brookes University</w:t>
      </w:r>
      <w:r w:rsidR="00F70148">
        <w:t xml:space="preserve"> </w:t>
      </w:r>
    </w:p>
    <w:p w:rsidR="00DF0620" w:rsidRDefault="00DF0620" w:rsidP="00E36378">
      <w:pPr>
        <w:pStyle w:val="Bulletpoints"/>
      </w:pPr>
      <w:r>
        <w:t xml:space="preserve">University of Oxford </w:t>
      </w:r>
    </w:p>
    <w:p w:rsidR="00CB5BC0" w:rsidRDefault="00CB5BC0" w:rsidP="00E36378">
      <w:pPr>
        <w:pStyle w:val="Bulletpoints"/>
      </w:pPr>
      <w:r>
        <w:t>Turning Point</w:t>
      </w:r>
    </w:p>
    <w:p w:rsidR="00AF08D4" w:rsidRPr="00C301F2" w:rsidRDefault="00B20FF6" w:rsidP="00E36378">
      <w:pPr>
        <w:pStyle w:val="bParagraphtext"/>
      </w:pPr>
      <w:r w:rsidRPr="00B20FF6">
        <w:t xml:space="preserve">Each financial year </w:t>
      </w:r>
      <w:r w:rsidR="005C119F" w:rsidRPr="00B20FF6">
        <w:t>OSCP Executive Board agree</w:t>
      </w:r>
      <w:r w:rsidR="003A2FFE" w:rsidRPr="00B20FF6">
        <w:t>s</w:t>
      </w:r>
      <w:r w:rsidR="00B51E7D" w:rsidRPr="00B20FF6">
        <w:t xml:space="preserve"> a set of</w:t>
      </w:r>
      <w:r w:rsidR="005C119F" w:rsidRPr="00B20FF6">
        <w:t xml:space="preserve"> </w:t>
      </w:r>
      <w:r w:rsidR="003A2FFE" w:rsidRPr="00B20FF6">
        <w:t xml:space="preserve">annual </w:t>
      </w:r>
      <w:r w:rsidR="005C119F" w:rsidRPr="00B20FF6">
        <w:t>priorities</w:t>
      </w:r>
      <w:r w:rsidRPr="00B20FF6">
        <w:t xml:space="preserve"> based on an overview of crime and disorder</w:t>
      </w:r>
      <w:r w:rsidR="00AF08D4">
        <w:t>:</w:t>
      </w:r>
    </w:p>
    <w:p w:rsidR="00AF08D4" w:rsidRPr="00AF08D4" w:rsidRDefault="00AF08D4" w:rsidP="00E36378">
      <w:pPr>
        <w:pStyle w:val="Bulletpoints"/>
      </w:pPr>
      <w:r w:rsidRPr="00AF08D4">
        <w:t>Address those issues affecting our communities including:</w:t>
      </w:r>
    </w:p>
    <w:p w:rsidR="00AF08D4" w:rsidRPr="00AF08D4" w:rsidRDefault="00AF08D4" w:rsidP="00C301F2">
      <w:pPr>
        <w:pStyle w:val="Bulletpoints"/>
        <w:numPr>
          <w:ilvl w:val="1"/>
          <w:numId w:val="7"/>
        </w:numPr>
        <w:ind w:left="1276"/>
      </w:pPr>
      <w:r w:rsidRPr="00AF08D4">
        <w:t>Public Spaces Drug Task Force will continue to tackle open space drug use and dealing in response to community concerns.</w:t>
      </w:r>
    </w:p>
    <w:p w:rsidR="00AF08D4" w:rsidRPr="00AF08D4" w:rsidRDefault="00AF08D4" w:rsidP="00C301F2">
      <w:pPr>
        <w:pStyle w:val="Bulletpoints"/>
        <w:numPr>
          <w:ilvl w:val="1"/>
          <w:numId w:val="7"/>
        </w:numPr>
        <w:ind w:left="1276"/>
      </w:pPr>
      <w:r w:rsidRPr="00AF08D4">
        <w:t xml:space="preserve">Support those vulnerable people that become homeless and end up rough sleeping on our streets.  </w:t>
      </w:r>
    </w:p>
    <w:p w:rsidR="00AF08D4" w:rsidRPr="00AF08D4" w:rsidRDefault="00AF08D4" w:rsidP="00C301F2">
      <w:pPr>
        <w:pStyle w:val="Bulletpoints"/>
        <w:numPr>
          <w:ilvl w:val="1"/>
          <w:numId w:val="7"/>
        </w:numPr>
        <w:ind w:left="1276"/>
      </w:pPr>
      <w:r w:rsidRPr="00AF08D4">
        <w:t xml:space="preserve">Support our locality hubs during the country’s lockdown to protect those that are most vulnerable. </w:t>
      </w:r>
    </w:p>
    <w:p w:rsidR="00AF08D4" w:rsidRPr="00AF08D4" w:rsidRDefault="00AF08D4" w:rsidP="00C301F2">
      <w:pPr>
        <w:pStyle w:val="Bulletpoints"/>
        <w:numPr>
          <w:ilvl w:val="1"/>
          <w:numId w:val="7"/>
        </w:numPr>
        <w:ind w:left="1276"/>
      </w:pPr>
      <w:r w:rsidRPr="00AF08D4">
        <w:t>Develop further plans to address anti-social behaviour in the city in response to our public consultation.</w:t>
      </w:r>
    </w:p>
    <w:p w:rsidR="00AF08D4" w:rsidRPr="00AF08D4" w:rsidRDefault="00AF08D4" w:rsidP="00C301F2">
      <w:pPr>
        <w:pStyle w:val="Bulletpoints"/>
        <w:numPr>
          <w:ilvl w:val="1"/>
          <w:numId w:val="7"/>
        </w:numPr>
        <w:ind w:left="1276"/>
      </w:pPr>
      <w:r w:rsidRPr="00AF08D4">
        <w:t>Support the work of the Prevent and Protect strands of the Counter-Terrorism strategy</w:t>
      </w:r>
    </w:p>
    <w:p w:rsidR="00AF08D4" w:rsidRPr="00AF08D4" w:rsidRDefault="00AF08D4" w:rsidP="00E36378">
      <w:pPr>
        <w:pStyle w:val="Bulletpoints"/>
      </w:pPr>
      <w:r w:rsidRPr="00AF08D4">
        <w:t>Address serious and organised crime including:</w:t>
      </w:r>
    </w:p>
    <w:p w:rsidR="00AF08D4" w:rsidRPr="00AF08D4" w:rsidRDefault="00AF08D4" w:rsidP="00C301F2">
      <w:pPr>
        <w:pStyle w:val="Bulletpoints"/>
        <w:numPr>
          <w:ilvl w:val="1"/>
          <w:numId w:val="8"/>
        </w:numPr>
        <w:ind w:left="1276"/>
      </w:pPr>
      <w:r w:rsidRPr="00AF08D4">
        <w:t>Respond quickly to reports of cuckooing by supporting vulnerable adults.</w:t>
      </w:r>
    </w:p>
    <w:p w:rsidR="00AF08D4" w:rsidRPr="00AF08D4" w:rsidRDefault="00AF08D4" w:rsidP="00C301F2">
      <w:pPr>
        <w:pStyle w:val="Bulletpoints"/>
        <w:numPr>
          <w:ilvl w:val="1"/>
          <w:numId w:val="8"/>
        </w:numPr>
        <w:ind w:left="1276"/>
      </w:pPr>
      <w:r w:rsidRPr="00AF08D4">
        <w:t>Reduce the level of cycle crime in the city through the Bike Crime Reduction Partnership</w:t>
      </w:r>
    </w:p>
    <w:p w:rsidR="00AF08D4" w:rsidRPr="00AF08D4" w:rsidRDefault="00AF08D4" w:rsidP="00C301F2">
      <w:pPr>
        <w:pStyle w:val="Bulletpoints"/>
        <w:numPr>
          <w:ilvl w:val="1"/>
          <w:numId w:val="8"/>
        </w:numPr>
        <w:ind w:left="1276"/>
      </w:pPr>
      <w:r w:rsidRPr="00AF08D4">
        <w:t>Deliver Safer Streets activities to address burglary and other serious theft.</w:t>
      </w:r>
    </w:p>
    <w:p w:rsidR="00AF08D4" w:rsidRPr="00AF08D4" w:rsidRDefault="00AF08D4" w:rsidP="00C301F2">
      <w:pPr>
        <w:pStyle w:val="Bulletpoints"/>
      </w:pPr>
      <w:r w:rsidRPr="00AF08D4">
        <w:t>Reducing serious violence including:</w:t>
      </w:r>
    </w:p>
    <w:p w:rsidR="00AF08D4" w:rsidRPr="00E36378" w:rsidRDefault="00AF08D4" w:rsidP="00C301F2">
      <w:pPr>
        <w:pStyle w:val="Bulletpoints"/>
        <w:numPr>
          <w:ilvl w:val="1"/>
          <w:numId w:val="8"/>
        </w:numPr>
        <w:ind w:left="1276"/>
      </w:pPr>
      <w:r w:rsidRPr="00E36378">
        <w:t>Coordinate</w:t>
      </w:r>
      <w:r w:rsidRPr="00AF08D4">
        <w:rPr>
          <w:rFonts w:cs="Arial"/>
        </w:rPr>
        <w:t xml:space="preserve"> </w:t>
      </w:r>
      <w:r w:rsidRPr="00E36378">
        <w:t>activity to address modern slavery, hate crime and alcohol-related disorder.</w:t>
      </w:r>
    </w:p>
    <w:p w:rsidR="00AF08D4" w:rsidRPr="00E36378" w:rsidRDefault="00AF08D4" w:rsidP="00C301F2">
      <w:pPr>
        <w:pStyle w:val="Bulletpoints"/>
        <w:numPr>
          <w:ilvl w:val="1"/>
          <w:numId w:val="8"/>
        </w:numPr>
        <w:ind w:left="1276"/>
      </w:pPr>
      <w:r w:rsidRPr="00E36378">
        <w:t>Continue to work with Oxfordshire County Council’s Social Services and other statutory partners to tackle child exploitation.</w:t>
      </w:r>
    </w:p>
    <w:p w:rsidR="00AF08D4" w:rsidRPr="00E36378" w:rsidRDefault="00AF08D4" w:rsidP="00C301F2">
      <w:pPr>
        <w:pStyle w:val="Bulletpoints"/>
        <w:numPr>
          <w:ilvl w:val="1"/>
          <w:numId w:val="8"/>
        </w:numPr>
        <w:ind w:left="1276"/>
      </w:pPr>
      <w:r w:rsidRPr="00E36378">
        <w:t>Support the work of the Thames Valley Violence Reduction Unit</w:t>
      </w:r>
    </w:p>
    <w:p w:rsidR="00AF08D4" w:rsidRPr="00E36378" w:rsidRDefault="00AF08D4" w:rsidP="00C301F2">
      <w:pPr>
        <w:pStyle w:val="Bulletpoints"/>
        <w:numPr>
          <w:ilvl w:val="1"/>
          <w:numId w:val="8"/>
        </w:numPr>
        <w:ind w:left="1276"/>
      </w:pPr>
      <w:r w:rsidRPr="00E36378">
        <w:t>Continue to tackle domestic abuse and support the delivery of the government’s Violence Against Women and Girls strategy</w:t>
      </w:r>
    </w:p>
    <w:p w:rsidR="00EB5CB5" w:rsidRDefault="00B20FF6" w:rsidP="00E36378">
      <w:pPr>
        <w:pStyle w:val="bParagraphtext"/>
      </w:pPr>
      <w:r w:rsidRPr="00B20FF6">
        <w:t>These priorities are detailed in OSCP’s annual Rolling Plan 2020-21</w:t>
      </w:r>
      <w:r w:rsidR="00AF08D4">
        <w:t xml:space="preserve"> (Appendix A)</w:t>
      </w:r>
      <w:r w:rsidRPr="00B20FF6">
        <w:t xml:space="preserve"> along with an </w:t>
      </w:r>
      <w:r w:rsidR="00D65B6C" w:rsidRPr="00D65B6C">
        <w:t>overview of crime trends affecting Oxford</w:t>
      </w:r>
      <w:r w:rsidR="00D65B6C">
        <w:t>,</w:t>
      </w:r>
      <w:r w:rsidR="00D65B6C" w:rsidRPr="00D65B6C">
        <w:t xml:space="preserve"> and information that addresses low and high levels of anti-social behaviour, including environmental issues affecting our communities.</w:t>
      </w:r>
      <w:r w:rsidRPr="00B20FF6">
        <w:t xml:space="preserve"> </w:t>
      </w:r>
      <w:r w:rsidR="008416F0">
        <w:t xml:space="preserve"> </w:t>
      </w:r>
    </w:p>
    <w:p w:rsidR="00935A4B" w:rsidRDefault="00935A4B" w:rsidP="00E36378">
      <w:pPr>
        <w:pStyle w:val="bParagraphtext"/>
      </w:pPr>
      <w:r>
        <w:t>The Plan also provide a summary o</w:t>
      </w:r>
      <w:r w:rsidR="00286DEC">
        <w:t>f</w:t>
      </w:r>
      <w:r>
        <w:t xml:space="preserve"> the work undertaken over the previous year.  </w:t>
      </w:r>
      <w:r w:rsidR="00244823">
        <w:t xml:space="preserve">Some of the highlights </w:t>
      </w:r>
      <w:r w:rsidR="00286DEC">
        <w:t>of</w:t>
      </w:r>
      <w:r w:rsidR="00244823">
        <w:t xml:space="preserve"> the work undertaken </w:t>
      </w:r>
      <w:r>
        <w:t>include</w:t>
      </w:r>
    </w:p>
    <w:p w:rsidR="001837FE" w:rsidRDefault="00935A4B" w:rsidP="00E36378">
      <w:pPr>
        <w:pStyle w:val="Bulletpoints"/>
      </w:pPr>
      <w:r w:rsidRPr="001837FE">
        <w:lastRenderedPageBreak/>
        <w:t xml:space="preserve">Tackling organised crime groups to keep our communities safe from harm caused by the County Drug Lines </w:t>
      </w:r>
      <w:r w:rsidR="00244823" w:rsidRPr="001837FE">
        <w:t xml:space="preserve">operating from other cities, including addressing child exploitation.  </w:t>
      </w:r>
    </w:p>
    <w:p w:rsidR="00244823" w:rsidRPr="001837FE" w:rsidRDefault="00244823" w:rsidP="00E36378">
      <w:pPr>
        <w:pStyle w:val="Bulletpoints"/>
      </w:pPr>
      <w:r w:rsidRPr="001837FE">
        <w:t>Address</w:t>
      </w:r>
      <w:r w:rsidR="00316DAF" w:rsidRPr="001837FE">
        <w:t>ing</w:t>
      </w:r>
      <w:r w:rsidRPr="001837FE">
        <w:t xml:space="preserve"> the negative street culture in the city by tackling begging, drug abuse, street drinking and environmental crime.</w:t>
      </w:r>
    </w:p>
    <w:p w:rsidR="00244823" w:rsidRDefault="00244823" w:rsidP="00E36378">
      <w:pPr>
        <w:pStyle w:val="Bulletpoints"/>
      </w:pPr>
      <w:r>
        <w:t>Protecting our vulnerable residents from exploitation by drug gangs taking over their properties.</w:t>
      </w:r>
    </w:p>
    <w:p w:rsidR="00244823" w:rsidRDefault="00244823" w:rsidP="00E36378">
      <w:pPr>
        <w:pStyle w:val="Bulletpoints"/>
      </w:pPr>
      <w:r>
        <w:t>Provid</w:t>
      </w:r>
      <w:r w:rsidR="00316DAF">
        <w:t>ing</w:t>
      </w:r>
      <w:r>
        <w:t xml:space="preserve"> a local response to the county-wide Modern Slavery Action Plan.</w:t>
      </w:r>
    </w:p>
    <w:p w:rsidR="00244823" w:rsidRDefault="00244823" w:rsidP="00E36378">
      <w:pPr>
        <w:pStyle w:val="Bulletpoints"/>
      </w:pPr>
      <w:r>
        <w:t>The Community Response Team undertaking environmental audits with Oxford Direct Services to prevent our communities being blighted with fly-tipping and litter.</w:t>
      </w:r>
    </w:p>
    <w:p w:rsidR="00244823" w:rsidRDefault="00244823" w:rsidP="00E36378">
      <w:pPr>
        <w:pStyle w:val="Bulletpoints"/>
      </w:pPr>
      <w:r>
        <w:t>Tackl</w:t>
      </w:r>
      <w:r w:rsidR="00316DAF">
        <w:t>ing</w:t>
      </w:r>
      <w:r>
        <w:t xml:space="preserve"> domestic abuse and provid</w:t>
      </w:r>
      <w:r w:rsidR="00316DAF">
        <w:t>ing</w:t>
      </w:r>
      <w:r>
        <w:t xml:space="preserve"> </w:t>
      </w:r>
      <w:r w:rsidR="00316DAF">
        <w:t xml:space="preserve">immediate </w:t>
      </w:r>
      <w:r>
        <w:t>support</w:t>
      </w:r>
      <w:r w:rsidR="00316DAF">
        <w:t xml:space="preserve"> for</w:t>
      </w:r>
      <w:r>
        <w:t xml:space="preserve"> victims to remain secure in their properties.</w:t>
      </w:r>
    </w:p>
    <w:p w:rsidR="00244823" w:rsidRDefault="00244823" w:rsidP="00E36378">
      <w:pPr>
        <w:pStyle w:val="Bulletpoints"/>
      </w:pPr>
      <w:r>
        <w:t>Work</w:t>
      </w:r>
      <w:r w:rsidR="00316DAF">
        <w:t>ing</w:t>
      </w:r>
      <w:r>
        <w:t xml:space="preserve"> in partnership with Thames Valley Police to develop a local Hate Crime Action Plan.</w:t>
      </w:r>
    </w:p>
    <w:p w:rsidR="00AC6F4C" w:rsidRDefault="00244823" w:rsidP="00E36378">
      <w:pPr>
        <w:pStyle w:val="Bulletpoints"/>
      </w:pPr>
      <w:r>
        <w:t>Support</w:t>
      </w:r>
      <w:r w:rsidR="00316DAF">
        <w:t>ing</w:t>
      </w:r>
      <w:r>
        <w:t xml:space="preserve"> those vulnerable chaotic victims </w:t>
      </w:r>
      <w:r w:rsidR="00AC6F4C">
        <w:t>that sex work and young people that are at risk of being sexually exploited.</w:t>
      </w:r>
    </w:p>
    <w:p w:rsidR="00AC6F4C" w:rsidRDefault="00AC6F4C" w:rsidP="00E36378">
      <w:pPr>
        <w:pStyle w:val="Bulletpoints"/>
      </w:pPr>
      <w:r>
        <w:t>Working with partners to address safeguarding responses under the Joint Operating Framework for Taxis and transporting vulnerable adults.</w:t>
      </w:r>
    </w:p>
    <w:p w:rsidR="00BC2645" w:rsidRDefault="00AC6F4C" w:rsidP="00E36378">
      <w:pPr>
        <w:pStyle w:val="bParagraphtext"/>
      </w:pPr>
      <w:r>
        <w:t>Covid 19 has seen many challenges and changes to our city</w:t>
      </w:r>
      <w:r w:rsidR="00BC2645">
        <w:t xml:space="preserve"> with OSCP being </w:t>
      </w:r>
      <w:proofErr w:type="gramStart"/>
      <w:r w:rsidR="00BC2645">
        <w:t>integral</w:t>
      </w:r>
      <w:proofErr w:type="gramEnd"/>
      <w:r w:rsidR="00BC2645">
        <w:t xml:space="preserve"> in </w:t>
      </w:r>
      <w:r w:rsidR="00E32416">
        <w:t xml:space="preserve">addressing community safety issues across Oxford.  </w:t>
      </w:r>
      <w:r w:rsidR="00BC2645">
        <w:t>The partnership has been involved in:</w:t>
      </w:r>
    </w:p>
    <w:p w:rsidR="00BC2645" w:rsidRDefault="00BC2645" w:rsidP="00E36378">
      <w:pPr>
        <w:pStyle w:val="Bulletpoints"/>
      </w:pPr>
      <w:r w:rsidRPr="00BC2645">
        <w:t>supporting locality hubs</w:t>
      </w:r>
      <w:r>
        <w:t xml:space="preserve"> across the city;</w:t>
      </w:r>
    </w:p>
    <w:p w:rsidR="00BC2645" w:rsidRDefault="00BC2645" w:rsidP="00E36378">
      <w:pPr>
        <w:pStyle w:val="Bulletpoints"/>
      </w:pPr>
      <w:r w:rsidRPr="00BC2645">
        <w:t>identifying those vulnerable residents that required support and preventing isolation</w:t>
      </w:r>
      <w:r>
        <w:t>;</w:t>
      </w:r>
    </w:p>
    <w:p w:rsidR="008416F0" w:rsidRDefault="00BC2645" w:rsidP="00E36378">
      <w:pPr>
        <w:pStyle w:val="Bulletpoints"/>
      </w:pPr>
      <w:r>
        <w:t>engaging with those vulnerable people that sleep on our streets</w:t>
      </w:r>
      <w:r w:rsidR="008416F0">
        <w:t xml:space="preserve">, ensuring many of these clients had a bed to sleep in; </w:t>
      </w:r>
    </w:p>
    <w:p w:rsidR="00BC2645" w:rsidRDefault="00BC2645" w:rsidP="00E36378">
      <w:pPr>
        <w:pStyle w:val="Bulletpoints"/>
      </w:pPr>
      <w:r>
        <w:t>working with students to prevent the transmission of Covid-19;</w:t>
      </w:r>
    </w:p>
    <w:p w:rsidR="00BC2645" w:rsidRDefault="00BC2645" w:rsidP="00E36378">
      <w:pPr>
        <w:pStyle w:val="Bulletpoints"/>
      </w:pPr>
      <w:r w:rsidRPr="00BC2645">
        <w:t>addressing Covid breaches</w:t>
      </w:r>
      <w:r>
        <w:t xml:space="preserve"> including issuing fines to those people that persistently breached the </w:t>
      </w:r>
      <w:proofErr w:type="spellStart"/>
      <w:r>
        <w:t>covid</w:t>
      </w:r>
      <w:proofErr w:type="spellEnd"/>
      <w:r>
        <w:t xml:space="preserve"> rules</w:t>
      </w:r>
      <w:r w:rsidR="008416F0">
        <w:t>;</w:t>
      </w:r>
    </w:p>
    <w:p w:rsidR="008416F0" w:rsidRPr="00BC2645" w:rsidRDefault="008416F0" w:rsidP="00E36378">
      <w:pPr>
        <w:pStyle w:val="Bulletpoints"/>
      </w:pPr>
      <w:r>
        <w:t>and working together to open Oxford City Centre, including the management of George Street and St Michael’s Street road closures.</w:t>
      </w:r>
    </w:p>
    <w:p w:rsidR="00F70148" w:rsidRDefault="00F70148" w:rsidP="00C301F2"/>
    <w:tbl>
      <w:tblPr>
        <w:tblW w:w="0" w:type="auto"/>
        <w:tblInd w:w="103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C301F2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AE4793" w:rsidP="00A46E98">
            <w:pPr>
              <w:rPr>
                <w:b/>
              </w:rPr>
            </w:pPr>
            <w:r>
              <w:t xml:space="preserve"> </w:t>
            </w:r>
            <w:r w:rsidR="00E87F7A"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BC144C" w:rsidP="00A46E98">
            <w:r>
              <w:t>Richard Adams</w:t>
            </w:r>
          </w:p>
        </w:tc>
      </w:tr>
      <w:tr w:rsidR="00DF093E" w:rsidRPr="001356F1" w:rsidTr="00C301F2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BC144C" w:rsidP="00A46E98">
            <w:r>
              <w:t>Community Safety Service Manager</w:t>
            </w:r>
          </w:p>
        </w:tc>
      </w:tr>
      <w:tr w:rsidR="00DF093E" w:rsidRPr="001356F1" w:rsidTr="00C301F2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BC144C" w:rsidP="00A46E98">
            <w:r>
              <w:t>Community Service</w:t>
            </w:r>
          </w:p>
        </w:tc>
      </w:tr>
      <w:tr w:rsidR="00DF093E" w:rsidRPr="001356F1" w:rsidTr="00C301F2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E87F7A" w:rsidP="00BC144C">
            <w:r w:rsidRPr="001356F1">
              <w:t xml:space="preserve">01865 </w:t>
            </w:r>
            <w:r w:rsidR="00BC144C">
              <w:t>252283</w:t>
            </w:r>
          </w:p>
        </w:tc>
      </w:tr>
      <w:tr w:rsidR="005570B5" w:rsidRPr="001356F1" w:rsidTr="00C301F2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BC144C" w:rsidP="00A46E98">
            <w:pPr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>r</w:t>
            </w:r>
            <w:r w:rsidR="00A200B9">
              <w:rPr>
                <w:rStyle w:val="Hyperlink"/>
                <w:color w:val="000000"/>
              </w:rPr>
              <w:t>j</w:t>
            </w:r>
            <w:r>
              <w:rPr>
                <w:rStyle w:val="Hyperlink"/>
                <w:color w:val="000000"/>
              </w:rPr>
              <w:t>adams@oxford.gov.uk</w:t>
            </w:r>
          </w:p>
        </w:tc>
      </w:tr>
      <w:tr w:rsidR="00DF093E" w:rsidRPr="001356F1" w:rsidTr="00C30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</w:tbl>
    <w:p w:rsidR="00821AAF" w:rsidRPr="009E51FC" w:rsidRDefault="00821AAF" w:rsidP="00C301F2"/>
    <w:sectPr w:rsidR="00821AAF" w:rsidRPr="009E51FC" w:rsidSect="00C301F2">
      <w:footerReference w:type="even" r:id="rId9"/>
      <w:headerReference w:type="first" r:id="rId10"/>
      <w:footerReference w:type="first" r:id="rId11"/>
      <w:pgSz w:w="11906" w:h="16838" w:code="9"/>
      <w:pgMar w:top="1135" w:right="1191" w:bottom="993" w:left="1247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C34" w:rsidRDefault="00B31C34" w:rsidP="004A6D2F">
      <w:r>
        <w:separator/>
      </w:r>
    </w:p>
  </w:endnote>
  <w:endnote w:type="continuationSeparator" w:id="0">
    <w:p w:rsidR="00B31C34" w:rsidRDefault="00B31C34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42" w:rsidRDefault="00546942" w:rsidP="004A6D2F">
    <w:pPr>
      <w:pStyle w:val="Footer"/>
    </w:pPr>
    <w:r>
      <w:t>Do not use a footer or page numbers.</w:t>
    </w:r>
  </w:p>
  <w:p w:rsidR="00546942" w:rsidRDefault="00546942" w:rsidP="004A6D2F">
    <w:pPr>
      <w:pStyle w:val="Footer"/>
    </w:pPr>
  </w:p>
  <w:p w:rsidR="00546942" w:rsidRDefault="00546942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42" w:rsidRDefault="00546942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C34" w:rsidRDefault="00B31C34" w:rsidP="004A6D2F">
      <w:r>
        <w:separator/>
      </w:r>
    </w:p>
  </w:footnote>
  <w:footnote w:type="continuationSeparator" w:id="0">
    <w:p w:rsidR="00B31C34" w:rsidRDefault="00B31C34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42" w:rsidRDefault="00546942" w:rsidP="00D5547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45D7"/>
    <w:multiLevelType w:val="hybridMultilevel"/>
    <w:tmpl w:val="2F485C20"/>
    <w:lvl w:ilvl="0" w:tplc="AFA25F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08CC648">
      <w:start w:val="1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5B256A"/>
    <w:multiLevelType w:val="multilevel"/>
    <w:tmpl w:val="02AE4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365C6"/>
    <w:multiLevelType w:val="multilevel"/>
    <w:tmpl w:val="09ECF86C"/>
    <w:lvl w:ilvl="0">
      <w:start w:val="1"/>
      <w:numFmt w:val="decimal"/>
      <w:pStyle w:val="ColorfulList-Accent11"/>
      <w:lvlText w:val="%1."/>
      <w:lvlJc w:val="left"/>
      <w:pPr>
        <w:ind w:left="360" w:hanging="360"/>
      </w:pPr>
      <w:rPr>
        <w:rFonts w:ascii="Arial" w:hAnsi="Arial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7D8F1C85"/>
    <w:multiLevelType w:val="hybridMultilevel"/>
    <w:tmpl w:val="99E2FD14"/>
    <w:lvl w:ilvl="0" w:tplc="AFA25F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08CC648">
      <w:start w:val="1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92"/>
    <w:rsid w:val="000117D4"/>
    <w:rsid w:val="00024F33"/>
    <w:rsid w:val="00045F8B"/>
    <w:rsid w:val="00046D2B"/>
    <w:rsid w:val="00056263"/>
    <w:rsid w:val="00064D8A"/>
    <w:rsid w:val="00064F82"/>
    <w:rsid w:val="00066510"/>
    <w:rsid w:val="00077523"/>
    <w:rsid w:val="0009076D"/>
    <w:rsid w:val="00096EED"/>
    <w:rsid w:val="000C089F"/>
    <w:rsid w:val="000C3928"/>
    <w:rsid w:val="000C5E8E"/>
    <w:rsid w:val="000E2012"/>
    <w:rsid w:val="000F4751"/>
    <w:rsid w:val="0010524C"/>
    <w:rsid w:val="001109FB"/>
    <w:rsid w:val="00111CA9"/>
    <w:rsid w:val="00111FB1"/>
    <w:rsid w:val="00113418"/>
    <w:rsid w:val="001165DA"/>
    <w:rsid w:val="001356F1"/>
    <w:rsid w:val="00136994"/>
    <w:rsid w:val="0014128E"/>
    <w:rsid w:val="00151888"/>
    <w:rsid w:val="00170A2D"/>
    <w:rsid w:val="001808BC"/>
    <w:rsid w:val="00182B81"/>
    <w:rsid w:val="001837FE"/>
    <w:rsid w:val="0018619D"/>
    <w:rsid w:val="0019443E"/>
    <w:rsid w:val="00197028"/>
    <w:rsid w:val="001A011E"/>
    <w:rsid w:val="001A066A"/>
    <w:rsid w:val="001A13E6"/>
    <w:rsid w:val="001A5731"/>
    <w:rsid w:val="001B42C3"/>
    <w:rsid w:val="001C5D5E"/>
    <w:rsid w:val="001D678D"/>
    <w:rsid w:val="001E03F8"/>
    <w:rsid w:val="001E3376"/>
    <w:rsid w:val="001E6BA9"/>
    <w:rsid w:val="001E7D4C"/>
    <w:rsid w:val="002069B3"/>
    <w:rsid w:val="002329CF"/>
    <w:rsid w:val="00232F5B"/>
    <w:rsid w:val="00244823"/>
    <w:rsid w:val="00247C29"/>
    <w:rsid w:val="00260467"/>
    <w:rsid w:val="00263EA3"/>
    <w:rsid w:val="00284F85"/>
    <w:rsid w:val="00286DEC"/>
    <w:rsid w:val="00290915"/>
    <w:rsid w:val="002A22E2"/>
    <w:rsid w:val="002C398C"/>
    <w:rsid w:val="002C64F7"/>
    <w:rsid w:val="002F348C"/>
    <w:rsid w:val="002F41F2"/>
    <w:rsid w:val="00301BF3"/>
    <w:rsid w:val="0030208D"/>
    <w:rsid w:val="00312A14"/>
    <w:rsid w:val="00316DAF"/>
    <w:rsid w:val="00323418"/>
    <w:rsid w:val="003357BF"/>
    <w:rsid w:val="00364FAD"/>
    <w:rsid w:val="0036738F"/>
    <w:rsid w:val="0036759C"/>
    <w:rsid w:val="00367AE5"/>
    <w:rsid w:val="00367D71"/>
    <w:rsid w:val="0038150A"/>
    <w:rsid w:val="00393487"/>
    <w:rsid w:val="003935C1"/>
    <w:rsid w:val="003A087D"/>
    <w:rsid w:val="003A2FFE"/>
    <w:rsid w:val="003A4B16"/>
    <w:rsid w:val="003B6E75"/>
    <w:rsid w:val="003B7FA6"/>
    <w:rsid w:val="003C3E6C"/>
    <w:rsid w:val="003C679B"/>
    <w:rsid w:val="003D0379"/>
    <w:rsid w:val="003D2574"/>
    <w:rsid w:val="003D477B"/>
    <w:rsid w:val="003D47B2"/>
    <w:rsid w:val="003D4C59"/>
    <w:rsid w:val="003E35AC"/>
    <w:rsid w:val="003F4267"/>
    <w:rsid w:val="00404032"/>
    <w:rsid w:val="0040736F"/>
    <w:rsid w:val="00412C1F"/>
    <w:rsid w:val="00421CB2"/>
    <w:rsid w:val="004268B9"/>
    <w:rsid w:val="004332EE"/>
    <w:rsid w:val="00433B96"/>
    <w:rsid w:val="004440F1"/>
    <w:rsid w:val="00444C3F"/>
    <w:rsid w:val="004456DD"/>
    <w:rsid w:val="00446CDF"/>
    <w:rsid w:val="004521B7"/>
    <w:rsid w:val="00462AB5"/>
    <w:rsid w:val="004646B3"/>
    <w:rsid w:val="00465EAF"/>
    <w:rsid w:val="004738C5"/>
    <w:rsid w:val="00491046"/>
    <w:rsid w:val="004944A3"/>
    <w:rsid w:val="00496FAD"/>
    <w:rsid w:val="004A2AC7"/>
    <w:rsid w:val="004A5337"/>
    <w:rsid w:val="004A6D2F"/>
    <w:rsid w:val="004B348B"/>
    <w:rsid w:val="004C1C31"/>
    <w:rsid w:val="004C2887"/>
    <w:rsid w:val="004D2626"/>
    <w:rsid w:val="004D6284"/>
    <w:rsid w:val="004D6E26"/>
    <w:rsid w:val="004D710B"/>
    <w:rsid w:val="004D77D3"/>
    <w:rsid w:val="004E2959"/>
    <w:rsid w:val="004F20EF"/>
    <w:rsid w:val="0050321C"/>
    <w:rsid w:val="00522E2C"/>
    <w:rsid w:val="00546942"/>
    <w:rsid w:val="0054712D"/>
    <w:rsid w:val="00547EF6"/>
    <w:rsid w:val="00550998"/>
    <w:rsid w:val="005570B5"/>
    <w:rsid w:val="00563FDF"/>
    <w:rsid w:val="00567E18"/>
    <w:rsid w:val="00575F5F"/>
    <w:rsid w:val="00581805"/>
    <w:rsid w:val="00585F76"/>
    <w:rsid w:val="005A2220"/>
    <w:rsid w:val="005A34E4"/>
    <w:rsid w:val="005B17F2"/>
    <w:rsid w:val="005B7FB0"/>
    <w:rsid w:val="005C119F"/>
    <w:rsid w:val="005C35A5"/>
    <w:rsid w:val="005C577C"/>
    <w:rsid w:val="005D0621"/>
    <w:rsid w:val="005D1E27"/>
    <w:rsid w:val="005E022E"/>
    <w:rsid w:val="005E5215"/>
    <w:rsid w:val="005F7F7E"/>
    <w:rsid w:val="00614693"/>
    <w:rsid w:val="00623C2F"/>
    <w:rsid w:val="00632A88"/>
    <w:rsid w:val="00633578"/>
    <w:rsid w:val="00637068"/>
    <w:rsid w:val="00642543"/>
    <w:rsid w:val="00650299"/>
    <w:rsid w:val="00650811"/>
    <w:rsid w:val="00661D3E"/>
    <w:rsid w:val="00692627"/>
    <w:rsid w:val="00695C14"/>
    <w:rsid w:val="006969E7"/>
    <w:rsid w:val="006A3643"/>
    <w:rsid w:val="006C2A29"/>
    <w:rsid w:val="006C64CF"/>
    <w:rsid w:val="006D17B1"/>
    <w:rsid w:val="006D6619"/>
    <w:rsid w:val="006D708A"/>
    <w:rsid w:val="006E14C1"/>
    <w:rsid w:val="006F0292"/>
    <w:rsid w:val="006F1881"/>
    <w:rsid w:val="006F416B"/>
    <w:rsid w:val="006F519B"/>
    <w:rsid w:val="0070273D"/>
    <w:rsid w:val="00702EDA"/>
    <w:rsid w:val="00713675"/>
    <w:rsid w:val="00715823"/>
    <w:rsid w:val="00737B93"/>
    <w:rsid w:val="00745BF0"/>
    <w:rsid w:val="00747260"/>
    <w:rsid w:val="00751DB6"/>
    <w:rsid w:val="007615FE"/>
    <w:rsid w:val="0076655C"/>
    <w:rsid w:val="007717F1"/>
    <w:rsid w:val="007742DC"/>
    <w:rsid w:val="00791437"/>
    <w:rsid w:val="007A6E3C"/>
    <w:rsid w:val="007B0C2C"/>
    <w:rsid w:val="007B278E"/>
    <w:rsid w:val="007C1201"/>
    <w:rsid w:val="007C5588"/>
    <w:rsid w:val="007C5C23"/>
    <w:rsid w:val="007E2A26"/>
    <w:rsid w:val="007F2348"/>
    <w:rsid w:val="00803F07"/>
    <w:rsid w:val="0080749A"/>
    <w:rsid w:val="00821AAF"/>
    <w:rsid w:val="00821FB8"/>
    <w:rsid w:val="00822ACD"/>
    <w:rsid w:val="008416F0"/>
    <w:rsid w:val="0085529E"/>
    <w:rsid w:val="00855C66"/>
    <w:rsid w:val="00871EE4"/>
    <w:rsid w:val="008858F9"/>
    <w:rsid w:val="008B293F"/>
    <w:rsid w:val="008B7371"/>
    <w:rsid w:val="008D3DDB"/>
    <w:rsid w:val="008D4BE8"/>
    <w:rsid w:val="008F573F"/>
    <w:rsid w:val="009034EC"/>
    <w:rsid w:val="00905DC7"/>
    <w:rsid w:val="0093067A"/>
    <w:rsid w:val="00935A4B"/>
    <w:rsid w:val="00941C60"/>
    <w:rsid w:val="00966D42"/>
    <w:rsid w:val="00971689"/>
    <w:rsid w:val="00973E90"/>
    <w:rsid w:val="00975B07"/>
    <w:rsid w:val="00980B4A"/>
    <w:rsid w:val="00994D7D"/>
    <w:rsid w:val="009A2C46"/>
    <w:rsid w:val="009B1C9C"/>
    <w:rsid w:val="009E3D0A"/>
    <w:rsid w:val="009E51FC"/>
    <w:rsid w:val="009F1D28"/>
    <w:rsid w:val="009F6648"/>
    <w:rsid w:val="009F7618"/>
    <w:rsid w:val="00A04D23"/>
    <w:rsid w:val="00A06766"/>
    <w:rsid w:val="00A13765"/>
    <w:rsid w:val="00A200B9"/>
    <w:rsid w:val="00A21B12"/>
    <w:rsid w:val="00A23F80"/>
    <w:rsid w:val="00A44635"/>
    <w:rsid w:val="00A46E98"/>
    <w:rsid w:val="00A6352B"/>
    <w:rsid w:val="00A701B5"/>
    <w:rsid w:val="00A714BB"/>
    <w:rsid w:val="00A912C7"/>
    <w:rsid w:val="00A92D8F"/>
    <w:rsid w:val="00A970CB"/>
    <w:rsid w:val="00AB2988"/>
    <w:rsid w:val="00AB7999"/>
    <w:rsid w:val="00AC6F4C"/>
    <w:rsid w:val="00AD3292"/>
    <w:rsid w:val="00AE4793"/>
    <w:rsid w:val="00AE7826"/>
    <w:rsid w:val="00AE7AF0"/>
    <w:rsid w:val="00AF08D4"/>
    <w:rsid w:val="00B20FF6"/>
    <w:rsid w:val="00B31C34"/>
    <w:rsid w:val="00B500CA"/>
    <w:rsid w:val="00B51E7D"/>
    <w:rsid w:val="00B558E1"/>
    <w:rsid w:val="00B55BBE"/>
    <w:rsid w:val="00B7799F"/>
    <w:rsid w:val="00B80699"/>
    <w:rsid w:val="00B828C4"/>
    <w:rsid w:val="00B86314"/>
    <w:rsid w:val="00BA1C2E"/>
    <w:rsid w:val="00BC144C"/>
    <w:rsid w:val="00BC200B"/>
    <w:rsid w:val="00BC2645"/>
    <w:rsid w:val="00BC4756"/>
    <w:rsid w:val="00BC69A4"/>
    <w:rsid w:val="00BE0680"/>
    <w:rsid w:val="00BE305F"/>
    <w:rsid w:val="00BE7BA3"/>
    <w:rsid w:val="00BF5682"/>
    <w:rsid w:val="00BF7B09"/>
    <w:rsid w:val="00C20361"/>
    <w:rsid w:val="00C20A95"/>
    <w:rsid w:val="00C23F9E"/>
    <w:rsid w:val="00C2692F"/>
    <w:rsid w:val="00C301F2"/>
    <w:rsid w:val="00C3207C"/>
    <w:rsid w:val="00C400E1"/>
    <w:rsid w:val="00C41187"/>
    <w:rsid w:val="00C44D18"/>
    <w:rsid w:val="00C50494"/>
    <w:rsid w:val="00C63C31"/>
    <w:rsid w:val="00C757A0"/>
    <w:rsid w:val="00C760DE"/>
    <w:rsid w:val="00C82630"/>
    <w:rsid w:val="00C85B4E"/>
    <w:rsid w:val="00C907F7"/>
    <w:rsid w:val="00CA2103"/>
    <w:rsid w:val="00CB5BC0"/>
    <w:rsid w:val="00CB647A"/>
    <w:rsid w:val="00CB6B99"/>
    <w:rsid w:val="00CC5157"/>
    <w:rsid w:val="00CD1511"/>
    <w:rsid w:val="00CE4C87"/>
    <w:rsid w:val="00CE544A"/>
    <w:rsid w:val="00D11E1C"/>
    <w:rsid w:val="00D160B0"/>
    <w:rsid w:val="00D17F94"/>
    <w:rsid w:val="00D223FC"/>
    <w:rsid w:val="00D23C10"/>
    <w:rsid w:val="00D26D1E"/>
    <w:rsid w:val="00D474CF"/>
    <w:rsid w:val="00D47648"/>
    <w:rsid w:val="00D5547E"/>
    <w:rsid w:val="00D65B6C"/>
    <w:rsid w:val="00D6683E"/>
    <w:rsid w:val="00DA25BE"/>
    <w:rsid w:val="00DA413F"/>
    <w:rsid w:val="00DA4584"/>
    <w:rsid w:val="00DA614B"/>
    <w:rsid w:val="00DA7B94"/>
    <w:rsid w:val="00DC3060"/>
    <w:rsid w:val="00DE0FB2"/>
    <w:rsid w:val="00DF0620"/>
    <w:rsid w:val="00DF093E"/>
    <w:rsid w:val="00E01F42"/>
    <w:rsid w:val="00E0724D"/>
    <w:rsid w:val="00E206D6"/>
    <w:rsid w:val="00E32416"/>
    <w:rsid w:val="00E3366E"/>
    <w:rsid w:val="00E351A0"/>
    <w:rsid w:val="00E36378"/>
    <w:rsid w:val="00E42CD9"/>
    <w:rsid w:val="00E52086"/>
    <w:rsid w:val="00E5346E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B5CB5"/>
    <w:rsid w:val="00ED52CA"/>
    <w:rsid w:val="00ED5860"/>
    <w:rsid w:val="00EE35C9"/>
    <w:rsid w:val="00F05ECA"/>
    <w:rsid w:val="00F3566E"/>
    <w:rsid w:val="00F375FB"/>
    <w:rsid w:val="00F41AC1"/>
    <w:rsid w:val="00F4367A"/>
    <w:rsid w:val="00F445B1"/>
    <w:rsid w:val="00F45CD4"/>
    <w:rsid w:val="00F66DCA"/>
    <w:rsid w:val="00F70148"/>
    <w:rsid w:val="00F74F53"/>
    <w:rsid w:val="00F7606D"/>
    <w:rsid w:val="00F81670"/>
    <w:rsid w:val="00F82024"/>
    <w:rsid w:val="00F8217B"/>
    <w:rsid w:val="00F83746"/>
    <w:rsid w:val="00F95BC9"/>
    <w:rsid w:val="00FA624C"/>
    <w:rsid w:val="00FD0FAC"/>
    <w:rsid w:val="00FD1DFA"/>
    <w:rsid w:val="00FD4966"/>
    <w:rsid w:val="00FD7C0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29B2C302-0797-4177-AF5B-F7746099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416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link w:val="ColorfulList-Accent1Char"/>
    <w:uiPriority w:val="34"/>
    <w:rsid w:val="005570B5"/>
    <w:pPr>
      <w:numPr>
        <w:numId w:val="2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DarkList-Accent2">
    <w:name w:val="Dark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MediumGrid3-Accent2">
    <w:name w:val="Medium Grid 3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ColorfulShading-Accent11">
    <w:name w:val="Colorful Shading - Accent 11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3"/>
      </w:numPr>
      <w:tabs>
        <w:tab w:val="left" w:pos="993"/>
      </w:tabs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ColorfulGrid-Accent1Char">
    <w:name w:val="Colorful Grid - Accent 1 Char"/>
    <w:link w:val="ColorfulGrid-Accent11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935C1"/>
    <w:pPr>
      <w:widowControl w:val="0"/>
      <w:autoSpaceDE w:val="0"/>
      <w:autoSpaceDN w:val="0"/>
      <w:spacing w:before="54" w:after="0"/>
      <w:ind w:left="763" w:hanging="360"/>
    </w:pPr>
    <w:rPr>
      <w:rFonts w:ascii="Calibri" w:eastAsia="Calibri" w:hAnsi="Calibri" w:cs="Calibri"/>
      <w:color w:val="auto"/>
      <w:sz w:val="22"/>
      <w:szCs w:val="22"/>
      <w:lang w:bidi="en-GB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ColorfulList-Accent11"/>
    <w:link w:val="bParagraphtextChar"/>
    <w:qFormat/>
    <w:rsid w:val="004268B9"/>
  </w:style>
  <w:style w:type="paragraph" w:styleId="Caption">
    <w:name w:val="caption"/>
    <w:basedOn w:val="Normal"/>
    <w:next w:val="Normal"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ColorfulList-Accent1Char">
    <w:name w:val="Colorful List - Accent 1 Char"/>
    <w:link w:val="ColorfulList-Accent11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5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character" w:customStyle="1" w:styleId="Heading3Char">
    <w:name w:val="Heading 3 Char"/>
    <w:link w:val="Heading3"/>
    <w:semiHidden/>
    <w:rsid w:val="008416F0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837FE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2521-2CB2-47F9-97C5-FAB03529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A36C6A24.dotm</Template>
  <TotalTime>21</TotalTime>
  <Pages>3</Pages>
  <Words>814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THOMPSON Jennifer</cp:lastModifiedBy>
  <cp:revision>4</cp:revision>
  <cp:lastPrinted>2019-07-05T14:56:00Z</cp:lastPrinted>
  <dcterms:created xsi:type="dcterms:W3CDTF">2021-01-08T10:24:00Z</dcterms:created>
  <dcterms:modified xsi:type="dcterms:W3CDTF">2021-01-14T16:52:00Z</dcterms:modified>
</cp:coreProperties>
</file>